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486"/>
      </w:tblGrid>
      <w:tr w:rsidR="003C7C5C" w:rsidRPr="00B42C6C" w:rsidTr="0060531D">
        <w:trPr>
          <w:trHeight w:val="734"/>
        </w:trPr>
        <w:tc>
          <w:tcPr>
            <w:tcW w:w="1837" w:type="dxa"/>
            <w:vMerge w:val="restart"/>
            <w:shd w:val="clear" w:color="auto" w:fill="auto"/>
            <w:vAlign w:val="center"/>
          </w:tcPr>
          <w:p w:rsidR="003C7C5C" w:rsidRPr="00B42C6C" w:rsidRDefault="003C7C5C" w:rsidP="003C7C5C">
            <w:pPr>
              <w:pStyle w:val="ListeParagraf"/>
              <w:numPr>
                <w:ilvl w:val="0"/>
                <w:numId w:val="2"/>
              </w:numPr>
              <w:spacing w:after="0" w:line="240" w:lineRule="auto"/>
              <w:contextualSpacing w:val="0"/>
              <w:rPr>
                <w:rFonts w:ascii="Times New Roman" w:hAnsi="Times New Roman"/>
                <w:sz w:val="24"/>
                <w:szCs w:val="24"/>
              </w:rPr>
            </w:pPr>
            <w:r w:rsidRPr="00B42C6C">
              <w:rPr>
                <w:rFonts w:ascii="Times New Roman" w:hAnsi="Times New Roman"/>
                <w:b/>
                <w:sz w:val="24"/>
                <w:szCs w:val="24"/>
              </w:rPr>
              <w:br w:type="page"/>
            </w:r>
            <w:r w:rsidRPr="00B42C6C">
              <w:rPr>
                <w:rFonts w:ascii="Times New Roman" w:hAnsi="Times New Roman"/>
                <w:sz w:val="24"/>
                <w:szCs w:val="24"/>
              </w:rPr>
              <w:t>HAFTA</w:t>
            </w:r>
          </w:p>
        </w:tc>
        <w:tc>
          <w:tcPr>
            <w:tcW w:w="7486" w:type="dxa"/>
            <w:shd w:val="clear" w:color="auto" w:fill="auto"/>
          </w:tcPr>
          <w:p w:rsidR="003C7C5C" w:rsidRPr="00090FC8" w:rsidRDefault="003C7C5C" w:rsidP="003C7C5C">
            <w:pPr>
              <w:jc w:val="both"/>
              <w:rPr>
                <w:b/>
              </w:rPr>
            </w:pPr>
            <w:r w:rsidRPr="00090FC8">
              <w:rPr>
                <w:b/>
              </w:rPr>
              <w:t>25 NİSAN, PERŞEMBE (18.00 – 20.00)</w:t>
            </w:r>
          </w:p>
          <w:p w:rsidR="003C7C5C" w:rsidRPr="00B42C6C" w:rsidRDefault="003C7C5C" w:rsidP="003C7C5C">
            <w:pPr>
              <w:pStyle w:val="ListeParagraf"/>
              <w:numPr>
                <w:ilvl w:val="0"/>
                <w:numId w:val="4"/>
              </w:numPr>
              <w:spacing w:after="0" w:line="240" w:lineRule="auto"/>
              <w:ind w:left="459"/>
              <w:contextualSpacing w:val="0"/>
              <w:jc w:val="both"/>
              <w:rPr>
                <w:rFonts w:ascii="Times New Roman" w:hAnsi="Times New Roman"/>
                <w:sz w:val="24"/>
                <w:szCs w:val="24"/>
              </w:rPr>
            </w:pPr>
            <w:r w:rsidRPr="00B42C6C">
              <w:rPr>
                <w:rFonts w:ascii="Times New Roman" w:hAnsi="Times New Roman"/>
                <w:sz w:val="24"/>
                <w:szCs w:val="24"/>
              </w:rPr>
              <w:t>Seminer hakkında toplu bilgilendirme, seminerin hedef kitlesi, hedef kitle beklentileri, seminerin amacı, güncellik.</w:t>
            </w:r>
          </w:p>
        </w:tc>
      </w:tr>
      <w:tr w:rsidR="003C7C5C" w:rsidRPr="00B42C6C" w:rsidTr="0060531D">
        <w:trPr>
          <w:trHeight w:val="982"/>
        </w:trPr>
        <w:tc>
          <w:tcPr>
            <w:tcW w:w="1837" w:type="dxa"/>
            <w:vMerge/>
            <w:shd w:val="clear" w:color="auto" w:fill="auto"/>
            <w:vAlign w:val="center"/>
          </w:tcPr>
          <w:p w:rsidR="003C7C5C" w:rsidRPr="00B42C6C" w:rsidRDefault="003C7C5C" w:rsidP="0060531D">
            <w:pPr>
              <w:rPr>
                <w:rFonts w:eastAsia="Calibri"/>
              </w:rPr>
            </w:pPr>
          </w:p>
        </w:tc>
        <w:tc>
          <w:tcPr>
            <w:tcW w:w="7486" w:type="dxa"/>
            <w:shd w:val="clear" w:color="auto" w:fill="auto"/>
          </w:tcPr>
          <w:p w:rsidR="003C7C5C" w:rsidRPr="00090FC8" w:rsidRDefault="003C7C5C" w:rsidP="003C7C5C">
            <w:pPr>
              <w:jc w:val="both"/>
              <w:rPr>
                <w:b/>
              </w:rPr>
            </w:pPr>
            <w:r w:rsidRPr="00090FC8">
              <w:rPr>
                <w:b/>
              </w:rPr>
              <w:t>2</w:t>
            </w:r>
            <w:r w:rsidRPr="00090FC8">
              <w:rPr>
                <w:b/>
              </w:rPr>
              <w:t>7</w:t>
            </w:r>
            <w:r w:rsidRPr="00090FC8">
              <w:rPr>
                <w:b/>
              </w:rPr>
              <w:t xml:space="preserve"> NİSAN, </w:t>
            </w:r>
            <w:r w:rsidRPr="00090FC8">
              <w:rPr>
                <w:b/>
              </w:rPr>
              <w:t>CUMARTESİ (11.00 – 13.00)</w:t>
            </w:r>
          </w:p>
          <w:p w:rsidR="003C7C5C" w:rsidRPr="00B42C6C" w:rsidRDefault="003C7C5C" w:rsidP="003C7C5C">
            <w:pPr>
              <w:pStyle w:val="ListeParagraf"/>
              <w:numPr>
                <w:ilvl w:val="0"/>
                <w:numId w:val="1"/>
              </w:numPr>
              <w:spacing w:after="0" w:line="240" w:lineRule="auto"/>
              <w:ind w:left="459"/>
              <w:contextualSpacing w:val="0"/>
              <w:jc w:val="both"/>
              <w:rPr>
                <w:rFonts w:ascii="Times New Roman" w:hAnsi="Times New Roman"/>
                <w:sz w:val="24"/>
                <w:szCs w:val="24"/>
              </w:rPr>
            </w:pPr>
            <w:r w:rsidRPr="00B42C6C">
              <w:rPr>
                <w:rFonts w:ascii="Times New Roman" w:hAnsi="Times New Roman"/>
                <w:sz w:val="24"/>
                <w:szCs w:val="24"/>
              </w:rPr>
              <w:t xml:space="preserve">Biyoenerji –Biyogaz sistem tekniği, Biyogaz üretim esasları, çerçeve koşulları, </w:t>
            </w:r>
            <w:proofErr w:type="spellStart"/>
            <w:r w:rsidRPr="00B42C6C">
              <w:rPr>
                <w:rFonts w:ascii="Times New Roman" w:hAnsi="Times New Roman"/>
                <w:sz w:val="24"/>
                <w:szCs w:val="24"/>
              </w:rPr>
              <w:t>biyokütle</w:t>
            </w:r>
            <w:proofErr w:type="spellEnd"/>
            <w:r w:rsidRPr="00B42C6C">
              <w:rPr>
                <w:rFonts w:ascii="Times New Roman" w:hAnsi="Times New Roman"/>
                <w:sz w:val="24"/>
                <w:szCs w:val="24"/>
              </w:rPr>
              <w:t xml:space="preserve"> çeşitleri, </w:t>
            </w:r>
            <w:proofErr w:type="spellStart"/>
            <w:r w:rsidRPr="00B42C6C">
              <w:rPr>
                <w:rFonts w:ascii="Times New Roman" w:hAnsi="Times New Roman"/>
                <w:sz w:val="24"/>
                <w:szCs w:val="24"/>
              </w:rPr>
              <w:t>anaeroboik</w:t>
            </w:r>
            <w:proofErr w:type="spellEnd"/>
            <w:r w:rsidRPr="00B42C6C">
              <w:rPr>
                <w:rFonts w:ascii="Times New Roman" w:hAnsi="Times New Roman"/>
                <w:sz w:val="24"/>
                <w:szCs w:val="24"/>
              </w:rPr>
              <w:t xml:space="preserve"> </w:t>
            </w:r>
            <w:proofErr w:type="spellStart"/>
            <w:r w:rsidRPr="00B42C6C">
              <w:rPr>
                <w:rFonts w:ascii="Times New Roman" w:hAnsi="Times New Roman"/>
                <w:sz w:val="24"/>
                <w:szCs w:val="24"/>
              </w:rPr>
              <w:t>fermentasyon</w:t>
            </w:r>
            <w:proofErr w:type="spellEnd"/>
            <w:r w:rsidRPr="00B42C6C">
              <w:rPr>
                <w:rFonts w:ascii="Times New Roman" w:hAnsi="Times New Roman"/>
                <w:sz w:val="24"/>
                <w:szCs w:val="24"/>
              </w:rPr>
              <w:t xml:space="preserve">, sıcaklık, </w:t>
            </w:r>
            <w:proofErr w:type="spellStart"/>
            <w:r w:rsidRPr="00B42C6C">
              <w:rPr>
                <w:rFonts w:ascii="Times New Roman" w:hAnsi="Times New Roman"/>
                <w:sz w:val="24"/>
                <w:szCs w:val="24"/>
              </w:rPr>
              <w:t>pH</w:t>
            </w:r>
            <w:proofErr w:type="spellEnd"/>
            <w:r w:rsidRPr="00B42C6C">
              <w:rPr>
                <w:rFonts w:ascii="Times New Roman" w:hAnsi="Times New Roman"/>
                <w:sz w:val="24"/>
                <w:szCs w:val="24"/>
              </w:rPr>
              <w:t xml:space="preserve">, zararlı maddeler, organik </w:t>
            </w:r>
            <w:proofErr w:type="spellStart"/>
            <w:r w:rsidRPr="00B42C6C">
              <w:rPr>
                <w:rFonts w:ascii="Times New Roman" w:hAnsi="Times New Roman"/>
                <w:sz w:val="24"/>
                <w:szCs w:val="24"/>
              </w:rPr>
              <w:t>bozunma</w:t>
            </w:r>
            <w:proofErr w:type="spellEnd"/>
            <w:r w:rsidRPr="00B42C6C">
              <w:rPr>
                <w:rFonts w:ascii="Times New Roman" w:hAnsi="Times New Roman"/>
                <w:sz w:val="24"/>
                <w:szCs w:val="24"/>
              </w:rPr>
              <w:t xml:space="preserve"> ve gaz verimi, karıştırma ve homojenlik.</w:t>
            </w:r>
          </w:p>
        </w:tc>
      </w:tr>
      <w:tr w:rsidR="003C7C5C" w:rsidRPr="00B42C6C" w:rsidTr="0060531D">
        <w:trPr>
          <w:trHeight w:val="1219"/>
        </w:trPr>
        <w:tc>
          <w:tcPr>
            <w:tcW w:w="1837" w:type="dxa"/>
            <w:vMerge w:val="restart"/>
            <w:shd w:val="clear" w:color="auto" w:fill="auto"/>
            <w:vAlign w:val="center"/>
          </w:tcPr>
          <w:p w:rsidR="003C7C5C" w:rsidRPr="00B42C6C" w:rsidRDefault="003C7C5C" w:rsidP="003C7C5C">
            <w:pPr>
              <w:pStyle w:val="ListeParagraf"/>
              <w:numPr>
                <w:ilvl w:val="0"/>
                <w:numId w:val="2"/>
              </w:numPr>
              <w:spacing w:after="0" w:line="240" w:lineRule="auto"/>
              <w:contextualSpacing w:val="0"/>
              <w:rPr>
                <w:rFonts w:ascii="Times New Roman" w:hAnsi="Times New Roman"/>
                <w:sz w:val="24"/>
                <w:szCs w:val="24"/>
              </w:rPr>
            </w:pPr>
            <w:r w:rsidRPr="00B42C6C">
              <w:rPr>
                <w:rFonts w:ascii="Times New Roman" w:hAnsi="Times New Roman"/>
                <w:sz w:val="24"/>
                <w:szCs w:val="24"/>
              </w:rPr>
              <w:t>HAFTA</w:t>
            </w:r>
          </w:p>
        </w:tc>
        <w:tc>
          <w:tcPr>
            <w:tcW w:w="7486" w:type="dxa"/>
            <w:shd w:val="clear" w:color="auto" w:fill="auto"/>
          </w:tcPr>
          <w:p w:rsidR="003C7C5C" w:rsidRPr="00090FC8" w:rsidRDefault="003C7C5C" w:rsidP="003C7C5C">
            <w:pPr>
              <w:jc w:val="both"/>
              <w:rPr>
                <w:b/>
              </w:rPr>
            </w:pPr>
            <w:r w:rsidRPr="00090FC8">
              <w:rPr>
                <w:b/>
              </w:rPr>
              <w:t>2</w:t>
            </w:r>
            <w:r w:rsidRPr="00090FC8">
              <w:rPr>
                <w:b/>
              </w:rPr>
              <w:t xml:space="preserve"> </w:t>
            </w:r>
            <w:r w:rsidRPr="00090FC8">
              <w:rPr>
                <w:b/>
              </w:rPr>
              <w:t>MAYIS</w:t>
            </w:r>
            <w:r w:rsidRPr="00090FC8">
              <w:rPr>
                <w:b/>
              </w:rPr>
              <w:t>, PERŞEMBE</w:t>
            </w:r>
            <w:r w:rsidRPr="00090FC8">
              <w:rPr>
                <w:b/>
              </w:rPr>
              <w:t xml:space="preserve"> (18.00 – 20.00)</w:t>
            </w:r>
          </w:p>
          <w:p w:rsidR="003C7C5C" w:rsidRPr="00B42C6C" w:rsidRDefault="003C7C5C" w:rsidP="003C7C5C">
            <w:pPr>
              <w:pStyle w:val="ListeParagraf"/>
              <w:numPr>
                <w:ilvl w:val="0"/>
                <w:numId w:val="4"/>
              </w:numPr>
              <w:spacing w:after="0" w:line="240" w:lineRule="auto"/>
              <w:ind w:left="459"/>
              <w:contextualSpacing w:val="0"/>
              <w:jc w:val="both"/>
              <w:rPr>
                <w:rFonts w:ascii="Times New Roman" w:hAnsi="Times New Roman"/>
                <w:sz w:val="24"/>
                <w:szCs w:val="24"/>
              </w:rPr>
            </w:pPr>
            <w:r w:rsidRPr="00B42C6C">
              <w:rPr>
                <w:rFonts w:ascii="Times New Roman" w:hAnsi="Times New Roman"/>
                <w:sz w:val="24"/>
                <w:szCs w:val="24"/>
              </w:rPr>
              <w:t>Biyogaz güncel tesis teknolojisi, bir yöntem içerikli proje olarak biyogaz tesisi.</w:t>
            </w:r>
          </w:p>
          <w:p w:rsidR="003C7C5C" w:rsidRPr="00B42C6C" w:rsidRDefault="003C7C5C" w:rsidP="003C7C5C">
            <w:pPr>
              <w:pStyle w:val="ListeParagraf"/>
              <w:numPr>
                <w:ilvl w:val="0"/>
                <w:numId w:val="4"/>
              </w:numPr>
              <w:spacing w:after="0" w:line="240" w:lineRule="auto"/>
              <w:ind w:left="459"/>
              <w:contextualSpacing w:val="0"/>
              <w:jc w:val="both"/>
              <w:rPr>
                <w:rFonts w:ascii="Times New Roman" w:hAnsi="Times New Roman"/>
                <w:sz w:val="24"/>
                <w:szCs w:val="24"/>
              </w:rPr>
            </w:pPr>
            <w:r w:rsidRPr="00B42C6C">
              <w:rPr>
                <w:rFonts w:ascii="Times New Roman" w:hAnsi="Times New Roman"/>
                <w:sz w:val="24"/>
                <w:szCs w:val="24"/>
              </w:rPr>
              <w:t xml:space="preserve">Gaz üretim prosesi, prosesin aşamaları, </w:t>
            </w:r>
            <w:proofErr w:type="gramStart"/>
            <w:r w:rsidRPr="00B42C6C">
              <w:rPr>
                <w:rFonts w:ascii="Times New Roman" w:hAnsi="Times New Roman"/>
                <w:sz w:val="24"/>
                <w:szCs w:val="24"/>
              </w:rPr>
              <w:t>proses</w:t>
            </w:r>
            <w:proofErr w:type="gramEnd"/>
            <w:r w:rsidRPr="00B42C6C">
              <w:rPr>
                <w:rFonts w:ascii="Times New Roman" w:hAnsi="Times New Roman"/>
                <w:sz w:val="24"/>
                <w:szCs w:val="24"/>
              </w:rPr>
              <w:t xml:space="preserve"> kontrolü. Uygulama da durum; hammadde yönetimi, üretilen biyogazın depolanması, gazı alınmış hammaddenin depolanması ve işlenmesi.</w:t>
            </w:r>
          </w:p>
        </w:tc>
      </w:tr>
      <w:tr w:rsidR="003C7C5C" w:rsidRPr="00B42C6C" w:rsidTr="0060531D">
        <w:trPr>
          <w:trHeight w:val="1479"/>
        </w:trPr>
        <w:tc>
          <w:tcPr>
            <w:tcW w:w="1837" w:type="dxa"/>
            <w:vMerge/>
            <w:shd w:val="clear" w:color="auto" w:fill="auto"/>
            <w:vAlign w:val="center"/>
          </w:tcPr>
          <w:p w:rsidR="003C7C5C" w:rsidRPr="00B42C6C" w:rsidRDefault="003C7C5C" w:rsidP="0060531D">
            <w:pPr>
              <w:rPr>
                <w:rFonts w:eastAsia="Calibri"/>
              </w:rPr>
            </w:pPr>
          </w:p>
        </w:tc>
        <w:tc>
          <w:tcPr>
            <w:tcW w:w="7486" w:type="dxa"/>
            <w:shd w:val="clear" w:color="auto" w:fill="auto"/>
          </w:tcPr>
          <w:p w:rsidR="003C7C5C" w:rsidRPr="00090FC8" w:rsidRDefault="003C7C5C" w:rsidP="003C7C5C">
            <w:pPr>
              <w:jc w:val="both"/>
              <w:rPr>
                <w:b/>
              </w:rPr>
            </w:pPr>
            <w:r w:rsidRPr="00090FC8">
              <w:rPr>
                <w:b/>
              </w:rPr>
              <w:t>4</w:t>
            </w:r>
            <w:r w:rsidRPr="00090FC8">
              <w:rPr>
                <w:b/>
              </w:rPr>
              <w:t xml:space="preserve"> MAYIS, CUMARTESİ (11.00 – 13.00)</w:t>
            </w:r>
          </w:p>
          <w:p w:rsidR="003C7C5C" w:rsidRPr="00B42C6C" w:rsidRDefault="003C7C5C" w:rsidP="003C7C5C">
            <w:pPr>
              <w:pStyle w:val="ListeParagraf"/>
              <w:numPr>
                <w:ilvl w:val="0"/>
                <w:numId w:val="1"/>
              </w:numPr>
              <w:spacing w:after="0" w:line="240" w:lineRule="auto"/>
              <w:ind w:left="459"/>
              <w:contextualSpacing w:val="0"/>
              <w:jc w:val="both"/>
              <w:rPr>
                <w:rFonts w:ascii="Times New Roman" w:hAnsi="Times New Roman"/>
                <w:sz w:val="24"/>
                <w:szCs w:val="24"/>
              </w:rPr>
            </w:pPr>
            <w:r w:rsidRPr="00B42C6C">
              <w:rPr>
                <w:rFonts w:ascii="Times New Roman" w:hAnsi="Times New Roman"/>
                <w:sz w:val="24"/>
                <w:szCs w:val="24"/>
              </w:rPr>
              <w:t>Biyogaz üretiminde bazı hammaddeler ve özellikleri, tarımsal atıklar, çiftlik gübresi, kanatlı gübresi, kentsel atıklar, sanayii atıkları ve biyogaz üretiminde kullanılabilirlik.</w:t>
            </w:r>
            <w:bookmarkStart w:id="0" w:name="_GoBack"/>
            <w:bookmarkEnd w:id="0"/>
          </w:p>
          <w:p w:rsidR="003C7C5C" w:rsidRPr="00B42C6C" w:rsidRDefault="003C7C5C" w:rsidP="003C7C5C">
            <w:pPr>
              <w:pStyle w:val="ListeParagraf"/>
              <w:numPr>
                <w:ilvl w:val="0"/>
                <w:numId w:val="1"/>
              </w:numPr>
              <w:spacing w:after="0" w:line="240" w:lineRule="auto"/>
              <w:ind w:left="459"/>
              <w:contextualSpacing w:val="0"/>
              <w:jc w:val="both"/>
              <w:rPr>
                <w:rFonts w:ascii="Times New Roman" w:hAnsi="Times New Roman"/>
                <w:sz w:val="24"/>
                <w:szCs w:val="24"/>
              </w:rPr>
            </w:pPr>
            <w:r w:rsidRPr="00B42C6C">
              <w:rPr>
                <w:rFonts w:ascii="Times New Roman" w:hAnsi="Times New Roman"/>
                <w:sz w:val="24"/>
                <w:szCs w:val="24"/>
              </w:rPr>
              <w:t xml:space="preserve">Atıkların biyogaz üretiminde hammadde olarak tanımlanmasının önemi </w:t>
            </w:r>
            <w:proofErr w:type="gramStart"/>
            <w:r w:rsidRPr="00B42C6C">
              <w:rPr>
                <w:rFonts w:ascii="Times New Roman" w:hAnsi="Times New Roman"/>
                <w:sz w:val="24"/>
                <w:szCs w:val="24"/>
              </w:rPr>
              <w:t>,,</w:t>
            </w:r>
            <w:proofErr w:type="spellStart"/>
            <w:proofErr w:type="gramEnd"/>
            <w:r w:rsidRPr="00B42C6C">
              <w:rPr>
                <w:rFonts w:ascii="Times New Roman" w:hAnsi="Times New Roman"/>
                <w:sz w:val="24"/>
                <w:szCs w:val="24"/>
              </w:rPr>
              <w:t>Waste</w:t>
            </w:r>
            <w:proofErr w:type="spellEnd"/>
            <w:r w:rsidRPr="00B42C6C">
              <w:rPr>
                <w:rFonts w:ascii="Times New Roman" w:hAnsi="Times New Roman"/>
                <w:sz w:val="24"/>
                <w:szCs w:val="24"/>
              </w:rPr>
              <w:t xml:space="preserve"> </w:t>
            </w:r>
            <w:proofErr w:type="spellStart"/>
            <w:r w:rsidRPr="00B42C6C">
              <w:rPr>
                <w:rFonts w:ascii="Times New Roman" w:hAnsi="Times New Roman"/>
                <w:sz w:val="24"/>
                <w:szCs w:val="24"/>
              </w:rPr>
              <w:t>to</w:t>
            </w:r>
            <w:proofErr w:type="spellEnd"/>
            <w:r w:rsidRPr="00B42C6C">
              <w:rPr>
                <w:rFonts w:ascii="Times New Roman" w:hAnsi="Times New Roman"/>
                <w:sz w:val="24"/>
                <w:szCs w:val="24"/>
              </w:rPr>
              <w:t xml:space="preserve"> </w:t>
            </w:r>
            <w:proofErr w:type="spellStart"/>
            <w:r w:rsidRPr="00B42C6C">
              <w:rPr>
                <w:rFonts w:ascii="Times New Roman" w:hAnsi="Times New Roman"/>
                <w:sz w:val="24"/>
                <w:szCs w:val="24"/>
              </w:rPr>
              <w:t>Energy</w:t>
            </w:r>
            <w:proofErr w:type="spellEnd"/>
            <w:r w:rsidRPr="00B42C6C">
              <w:rPr>
                <w:rFonts w:ascii="Times New Roman" w:hAnsi="Times New Roman"/>
                <w:sz w:val="24"/>
                <w:szCs w:val="24"/>
              </w:rPr>
              <w:t>’’ konsepti.</w:t>
            </w:r>
          </w:p>
        </w:tc>
      </w:tr>
      <w:tr w:rsidR="003C7C5C" w:rsidRPr="00B42C6C" w:rsidTr="0060531D">
        <w:trPr>
          <w:trHeight w:val="1953"/>
        </w:trPr>
        <w:tc>
          <w:tcPr>
            <w:tcW w:w="1837" w:type="dxa"/>
            <w:vMerge w:val="restart"/>
            <w:shd w:val="clear" w:color="auto" w:fill="auto"/>
            <w:vAlign w:val="center"/>
          </w:tcPr>
          <w:p w:rsidR="003C7C5C" w:rsidRPr="00B42C6C" w:rsidRDefault="003C7C5C" w:rsidP="003C7C5C">
            <w:pPr>
              <w:pStyle w:val="ListeParagraf"/>
              <w:numPr>
                <w:ilvl w:val="0"/>
                <w:numId w:val="2"/>
              </w:numPr>
              <w:spacing w:after="0" w:line="240" w:lineRule="auto"/>
              <w:contextualSpacing w:val="0"/>
              <w:rPr>
                <w:rFonts w:ascii="Times New Roman" w:hAnsi="Times New Roman"/>
                <w:sz w:val="24"/>
                <w:szCs w:val="24"/>
              </w:rPr>
            </w:pPr>
            <w:r w:rsidRPr="00B42C6C">
              <w:rPr>
                <w:rFonts w:ascii="Times New Roman" w:hAnsi="Times New Roman"/>
                <w:sz w:val="24"/>
                <w:szCs w:val="24"/>
              </w:rPr>
              <w:t>HAFTA</w:t>
            </w:r>
          </w:p>
        </w:tc>
        <w:tc>
          <w:tcPr>
            <w:tcW w:w="7486" w:type="dxa"/>
            <w:shd w:val="clear" w:color="auto" w:fill="auto"/>
          </w:tcPr>
          <w:p w:rsidR="003C7C5C" w:rsidRPr="00090FC8" w:rsidRDefault="003A7DED" w:rsidP="003A7DED">
            <w:pPr>
              <w:jc w:val="both"/>
              <w:rPr>
                <w:b/>
              </w:rPr>
            </w:pPr>
            <w:r w:rsidRPr="00090FC8">
              <w:rPr>
                <w:b/>
              </w:rPr>
              <w:t>9</w:t>
            </w:r>
            <w:r w:rsidRPr="00090FC8">
              <w:rPr>
                <w:b/>
              </w:rPr>
              <w:t xml:space="preserve"> MAYIS, PERŞEMBE (18.00 – 20.00)</w:t>
            </w:r>
          </w:p>
          <w:p w:rsidR="003C7C5C" w:rsidRPr="00B42C6C" w:rsidRDefault="003C7C5C" w:rsidP="003C7C5C">
            <w:pPr>
              <w:pStyle w:val="ListeParagraf"/>
              <w:numPr>
                <w:ilvl w:val="0"/>
                <w:numId w:val="4"/>
              </w:numPr>
              <w:spacing w:after="0" w:line="240" w:lineRule="auto"/>
              <w:ind w:left="459"/>
              <w:contextualSpacing w:val="0"/>
              <w:jc w:val="both"/>
              <w:rPr>
                <w:rFonts w:ascii="Times New Roman" w:hAnsi="Times New Roman"/>
                <w:sz w:val="24"/>
                <w:szCs w:val="24"/>
              </w:rPr>
            </w:pPr>
            <w:r w:rsidRPr="00B42C6C">
              <w:rPr>
                <w:rFonts w:ascii="Times New Roman" w:hAnsi="Times New Roman"/>
                <w:sz w:val="24"/>
                <w:szCs w:val="24"/>
              </w:rPr>
              <w:t xml:space="preserve">Biyogaz tesislerinin işletilmesi, Gaz bileşimi, giriş miktarları ve doluluk seviyesi, mikro </w:t>
            </w:r>
            <w:proofErr w:type="spellStart"/>
            <w:r w:rsidRPr="00B42C6C">
              <w:rPr>
                <w:rFonts w:ascii="Times New Roman" w:hAnsi="Times New Roman"/>
                <w:sz w:val="24"/>
                <w:szCs w:val="24"/>
              </w:rPr>
              <w:t>organizmal</w:t>
            </w:r>
            <w:proofErr w:type="spellEnd"/>
            <w:r w:rsidRPr="00B42C6C">
              <w:rPr>
                <w:rFonts w:ascii="Times New Roman" w:hAnsi="Times New Roman"/>
                <w:sz w:val="24"/>
                <w:szCs w:val="24"/>
              </w:rPr>
              <w:t xml:space="preserve"> faaliyet, Azot, amonyum, amonyak prosese etkileri, proseste sorun oluşumları sebep ve sonuçları, </w:t>
            </w:r>
            <w:proofErr w:type="gramStart"/>
            <w:r w:rsidRPr="00B42C6C">
              <w:rPr>
                <w:rFonts w:ascii="Times New Roman" w:hAnsi="Times New Roman"/>
                <w:sz w:val="24"/>
                <w:szCs w:val="24"/>
              </w:rPr>
              <w:t>proses</w:t>
            </w:r>
            <w:proofErr w:type="gramEnd"/>
            <w:r w:rsidRPr="00B42C6C">
              <w:rPr>
                <w:rFonts w:ascii="Times New Roman" w:hAnsi="Times New Roman"/>
                <w:sz w:val="24"/>
                <w:szCs w:val="24"/>
              </w:rPr>
              <w:t xml:space="preserve"> kontrolü ve optimizasyonu. Tesis otomasyonu,</w:t>
            </w:r>
          </w:p>
          <w:p w:rsidR="003C7C5C" w:rsidRPr="00B42C6C" w:rsidRDefault="003C7C5C" w:rsidP="003C7C5C">
            <w:pPr>
              <w:pStyle w:val="ListeParagraf"/>
              <w:numPr>
                <w:ilvl w:val="0"/>
                <w:numId w:val="4"/>
              </w:numPr>
              <w:spacing w:after="0" w:line="240" w:lineRule="auto"/>
              <w:ind w:left="459"/>
              <w:contextualSpacing w:val="0"/>
              <w:jc w:val="both"/>
              <w:rPr>
                <w:rFonts w:ascii="Times New Roman" w:hAnsi="Times New Roman"/>
                <w:sz w:val="24"/>
                <w:szCs w:val="24"/>
              </w:rPr>
            </w:pPr>
            <w:r w:rsidRPr="00B42C6C">
              <w:rPr>
                <w:rFonts w:ascii="Times New Roman" w:hAnsi="Times New Roman"/>
                <w:sz w:val="24"/>
                <w:szCs w:val="24"/>
              </w:rPr>
              <w:t xml:space="preserve">Veri yolu, veri girişi, uygulamalar, görselleştirme, düzenli işletme, </w:t>
            </w:r>
            <w:proofErr w:type="gramStart"/>
            <w:r w:rsidRPr="00B42C6C">
              <w:rPr>
                <w:rFonts w:ascii="Times New Roman" w:hAnsi="Times New Roman"/>
                <w:sz w:val="24"/>
                <w:szCs w:val="24"/>
              </w:rPr>
              <w:t>proses</w:t>
            </w:r>
            <w:proofErr w:type="gramEnd"/>
            <w:r w:rsidRPr="00B42C6C">
              <w:rPr>
                <w:rFonts w:ascii="Times New Roman" w:hAnsi="Times New Roman"/>
                <w:sz w:val="24"/>
                <w:szCs w:val="24"/>
              </w:rPr>
              <w:t xml:space="preserve"> başlangıcı.</w:t>
            </w:r>
          </w:p>
          <w:p w:rsidR="003C7C5C" w:rsidRPr="00B42C6C" w:rsidRDefault="003C7C5C" w:rsidP="003C7C5C">
            <w:pPr>
              <w:pStyle w:val="ListeParagraf"/>
              <w:numPr>
                <w:ilvl w:val="0"/>
                <w:numId w:val="4"/>
              </w:numPr>
              <w:spacing w:after="0" w:line="240" w:lineRule="auto"/>
              <w:ind w:left="459"/>
              <w:contextualSpacing w:val="0"/>
              <w:jc w:val="both"/>
              <w:rPr>
                <w:rFonts w:ascii="Times New Roman" w:hAnsi="Times New Roman"/>
                <w:sz w:val="24"/>
                <w:szCs w:val="24"/>
              </w:rPr>
            </w:pPr>
            <w:r w:rsidRPr="00B42C6C">
              <w:rPr>
                <w:rFonts w:ascii="Times New Roman" w:hAnsi="Times New Roman"/>
                <w:sz w:val="24"/>
                <w:szCs w:val="24"/>
              </w:rPr>
              <w:t xml:space="preserve">Arıza yönetimi, </w:t>
            </w:r>
            <w:proofErr w:type="gramStart"/>
            <w:r w:rsidRPr="00B42C6C">
              <w:rPr>
                <w:rFonts w:ascii="Times New Roman" w:hAnsi="Times New Roman"/>
                <w:sz w:val="24"/>
                <w:szCs w:val="24"/>
              </w:rPr>
              <w:t>proses</w:t>
            </w:r>
            <w:proofErr w:type="gramEnd"/>
            <w:r w:rsidRPr="00B42C6C">
              <w:rPr>
                <w:rFonts w:ascii="Times New Roman" w:hAnsi="Times New Roman"/>
                <w:sz w:val="24"/>
                <w:szCs w:val="24"/>
              </w:rPr>
              <w:t xml:space="preserve"> sorunlarının sebepleri, sorun giderme, teknik arızalar ve sorunların ele alınması ve giderilmesi. </w:t>
            </w:r>
            <w:proofErr w:type="gramStart"/>
            <w:r w:rsidRPr="00B42C6C">
              <w:rPr>
                <w:rFonts w:ascii="Times New Roman" w:hAnsi="Times New Roman"/>
                <w:sz w:val="24"/>
                <w:szCs w:val="24"/>
              </w:rPr>
              <w:t>işletme</w:t>
            </w:r>
            <w:proofErr w:type="gramEnd"/>
            <w:r w:rsidRPr="00B42C6C">
              <w:rPr>
                <w:rFonts w:ascii="Times New Roman" w:hAnsi="Times New Roman"/>
                <w:sz w:val="24"/>
                <w:szCs w:val="24"/>
              </w:rPr>
              <w:t xml:space="preserve"> güvenliği, tesis optimizasyonu.</w:t>
            </w:r>
          </w:p>
        </w:tc>
      </w:tr>
      <w:tr w:rsidR="003C7C5C" w:rsidRPr="00B42C6C" w:rsidTr="0060531D">
        <w:trPr>
          <w:trHeight w:val="982"/>
        </w:trPr>
        <w:tc>
          <w:tcPr>
            <w:tcW w:w="1837" w:type="dxa"/>
            <w:vMerge/>
            <w:shd w:val="clear" w:color="auto" w:fill="auto"/>
            <w:vAlign w:val="center"/>
          </w:tcPr>
          <w:p w:rsidR="003C7C5C" w:rsidRPr="00B42C6C" w:rsidRDefault="003C7C5C" w:rsidP="0060531D">
            <w:pPr>
              <w:rPr>
                <w:rFonts w:eastAsia="Calibri"/>
              </w:rPr>
            </w:pPr>
          </w:p>
        </w:tc>
        <w:tc>
          <w:tcPr>
            <w:tcW w:w="7486" w:type="dxa"/>
            <w:shd w:val="clear" w:color="auto" w:fill="auto"/>
          </w:tcPr>
          <w:p w:rsidR="003A7DED" w:rsidRPr="00090FC8" w:rsidRDefault="00090FC8" w:rsidP="003A7DED">
            <w:pPr>
              <w:jc w:val="both"/>
              <w:rPr>
                <w:b/>
              </w:rPr>
            </w:pPr>
            <w:r w:rsidRPr="00090FC8">
              <w:rPr>
                <w:b/>
              </w:rPr>
              <w:t>11</w:t>
            </w:r>
            <w:r w:rsidRPr="00090FC8">
              <w:rPr>
                <w:b/>
              </w:rPr>
              <w:t xml:space="preserve"> MAYIS, </w:t>
            </w:r>
            <w:r w:rsidRPr="00090FC8">
              <w:rPr>
                <w:b/>
              </w:rPr>
              <w:t>CUMARTESİ</w:t>
            </w:r>
            <w:r w:rsidRPr="00090FC8">
              <w:rPr>
                <w:b/>
              </w:rPr>
              <w:t xml:space="preserve"> (1</w:t>
            </w:r>
            <w:r w:rsidRPr="00090FC8">
              <w:rPr>
                <w:b/>
              </w:rPr>
              <w:t>1</w:t>
            </w:r>
            <w:r w:rsidRPr="00090FC8">
              <w:rPr>
                <w:b/>
              </w:rPr>
              <w:t xml:space="preserve">.00 – </w:t>
            </w:r>
            <w:r w:rsidRPr="00090FC8">
              <w:rPr>
                <w:b/>
              </w:rPr>
              <w:t>13</w:t>
            </w:r>
            <w:r w:rsidRPr="00090FC8">
              <w:rPr>
                <w:b/>
              </w:rPr>
              <w:t>.00)</w:t>
            </w:r>
          </w:p>
          <w:p w:rsidR="003C7C5C" w:rsidRPr="00B42C6C" w:rsidRDefault="003C7C5C" w:rsidP="003C7C5C">
            <w:pPr>
              <w:pStyle w:val="ListeParagraf"/>
              <w:numPr>
                <w:ilvl w:val="0"/>
                <w:numId w:val="1"/>
              </w:numPr>
              <w:spacing w:after="0" w:line="240" w:lineRule="auto"/>
              <w:ind w:left="459"/>
              <w:contextualSpacing w:val="0"/>
              <w:rPr>
                <w:rFonts w:ascii="Times New Roman" w:hAnsi="Times New Roman"/>
                <w:sz w:val="24"/>
                <w:szCs w:val="24"/>
              </w:rPr>
            </w:pPr>
            <w:r w:rsidRPr="00B42C6C">
              <w:rPr>
                <w:rFonts w:ascii="Times New Roman" w:hAnsi="Times New Roman"/>
                <w:sz w:val="24"/>
                <w:szCs w:val="24"/>
              </w:rPr>
              <w:t xml:space="preserve">Biyogaz koşullandırması ve kullanımı. Gaz arıtma, </w:t>
            </w:r>
            <w:proofErr w:type="spellStart"/>
            <w:r w:rsidRPr="00B42C6C">
              <w:rPr>
                <w:rFonts w:ascii="Times New Roman" w:hAnsi="Times New Roman"/>
                <w:sz w:val="24"/>
                <w:szCs w:val="24"/>
              </w:rPr>
              <w:t>desülfirizasyon</w:t>
            </w:r>
            <w:proofErr w:type="spellEnd"/>
            <w:r w:rsidRPr="00B42C6C">
              <w:rPr>
                <w:rFonts w:ascii="Times New Roman" w:hAnsi="Times New Roman"/>
                <w:sz w:val="24"/>
                <w:szCs w:val="24"/>
              </w:rPr>
              <w:t xml:space="preserve">, CHP(BES= Blok enerji Santralı) sistem tekniği, ileri düzey üretim; </w:t>
            </w:r>
            <w:proofErr w:type="spellStart"/>
            <w:r w:rsidRPr="00B42C6C">
              <w:rPr>
                <w:rFonts w:ascii="Times New Roman" w:hAnsi="Times New Roman"/>
                <w:sz w:val="24"/>
                <w:szCs w:val="24"/>
              </w:rPr>
              <w:t>Biyometanizasyon</w:t>
            </w:r>
            <w:proofErr w:type="spellEnd"/>
            <w:r w:rsidRPr="00B42C6C">
              <w:rPr>
                <w:rFonts w:ascii="Times New Roman" w:hAnsi="Times New Roman"/>
                <w:sz w:val="24"/>
                <w:szCs w:val="24"/>
              </w:rPr>
              <w:t xml:space="preserve"> ve doğal gaz </w:t>
            </w:r>
            <w:proofErr w:type="spellStart"/>
            <w:r w:rsidRPr="00B42C6C">
              <w:rPr>
                <w:rFonts w:ascii="Times New Roman" w:hAnsi="Times New Roman"/>
                <w:sz w:val="24"/>
                <w:szCs w:val="24"/>
              </w:rPr>
              <w:t>Ģebekesine</w:t>
            </w:r>
            <w:proofErr w:type="spellEnd"/>
            <w:r w:rsidRPr="00B42C6C">
              <w:rPr>
                <w:rFonts w:ascii="Times New Roman" w:hAnsi="Times New Roman"/>
                <w:sz w:val="24"/>
                <w:szCs w:val="24"/>
              </w:rPr>
              <w:t xml:space="preserve"> besleme. Taşıtlar için yakıt hazırlama.</w:t>
            </w:r>
          </w:p>
        </w:tc>
      </w:tr>
      <w:tr w:rsidR="003C7C5C" w:rsidRPr="00B42C6C" w:rsidTr="0060531D">
        <w:trPr>
          <w:trHeight w:val="1219"/>
        </w:trPr>
        <w:tc>
          <w:tcPr>
            <w:tcW w:w="1837" w:type="dxa"/>
            <w:vMerge w:val="restart"/>
            <w:shd w:val="clear" w:color="auto" w:fill="auto"/>
            <w:vAlign w:val="center"/>
          </w:tcPr>
          <w:p w:rsidR="003C7C5C" w:rsidRPr="00B42C6C" w:rsidRDefault="003C7C5C" w:rsidP="003C7C5C">
            <w:pPr>
              <w:pStyle w:val="ListeParagraf"/>
              <w:numPr>
                <w:ilvl w:val="0"/>
                <w:numId w:val="2"/>
              </w:numPr>
              <w:spacing w:after="0" w:line="240" w:lineRule="auto"/>
              <w:contextualSpacing w:val="0"/>
              <w:rPr>
                <w:rFonts w:ascii="Times New Roman" w:hAnsi="Times New Roman"/>
                <w:sz w:val="24"/>
                <w:szCs w:val="24"/>
              </w:rPr>
            </w:pPr>
            <w:r w:rsidRPr="00B42C6C">
              <w:rPr>
                <w:rFonts w:ascii="Times New Roman" w:hAnsi="Times New Roman"/>
                <w:sz w:val="24"/>
                <w:szCs w:val="24"/>
              </w:rPr>
              <w:t>HAFTA</w:t>
            </w:r>
          </w:p>
        </w:tc>
        <w:tc>
          <w:tcPr>
            <w:tcW w:w="7486" w:type="dxa"/>
            <w:shd w:val="clear" w:color="auto" w:fill="auto"/>
          </w:tcPr>
          <w:p w:rsidR="00090FC8" w:rsidRPr="00090FC8" w:rsidRDefault="00090FC8" w:rsidP="00090FC8">
            <w:pPr>
              <w:ind w:left="99"/>
              <w:rPr>
                <w:b/>
              </w:rPr>
            </w:pPr>
            <w:r w:rsidRPr="00090FC8">
              <w:rPr>
                <w:b/>
              </w:rPr>
              <w:t>16</w:t>
            </w:r>
            <w:r w:rsidRPr="00090FC8">
              <w:rPr>
                <w:b/>
              </w:rPr>
              <w:t xml:space="preserve"> MAYIS, PERŞEMBE (18.00 – 20.00)</w:t>
            </w:r>
          </w:p>
          <w:p w:rsidR="003C7C5C" w:rsidRPr="00090FC8" w:rsidRDefault="003C7C5C" w:rsidP="003C7C5C">
            <w:pPr>
              <w:pStyle w:val="ListeParagraf"/>
              <w:numPr>
                <w:ilvl w:val="0"/>
                <w:numId w:val="4"/>
              </w:numPr>
              <w:spacing w:after="0" w:line="240" w:lineRule="auto"/>
              <w:ind w:left="459"/>
              <w:contextualSpacing w:val="0"/>
              <w:rPr>
                <w:rFonts w:ascii="Times New Roman" w:eastAsia="Times New Roman" w:hAnsi="Times New Roman"/>
                <w:sz w:val="24"/>
                <w:szCs w:val="24"/>
                <w:lang w:eastAsia="tr-TR"/>
              </w:rPr>
            </w:pPr>
            <w:r w:rsidRPr="00090FC8">
              <w:rPr>
                <w:rFonts w:ascii="Times New Roman" w:eastAsia="Times New Roman" w:hAnsi="Times New Roman"/>
                <w:sz w:val="24"/>
                <w:szCs w:val="24"/>
                <w:lang w:eastAsia="tr-TR"/>
              </w:rPr>
              <w:t>Yasal ve idari çerçeve koşulları, biyogaz tesisinin ruhsatlanması, YEK yasası güncel hali, kritik değerlendirmeler, biyogaz tesisleri için devlet destek ve teşvikleri işleyiş şekli, başvuru yöntemleri ve yolları. Ulusal Şebekeye bağlanma, bağlantı anlaşması, YEK ödeneği.</w:t>
            </w:r>
          </w:p>
        </w:tc>
      </w:tr>
      <w:tr w:rsidR="003C7C5C" w:rsidRPr="00B42C6C" w:rsidTr="0060531D">
        <w:trPr>
          <w:trHeight w:val="982"/>
        </w:trPr>
        <w:tc>
          <w:tcPr>
            <w:tcW w:w="1837" w:type="dxa"/>
            <w:vMerge/>
            <w:shd w:val="clear" w:color="auto" w:fill="auto"/>
            <w:vAlign w:val="center"/>
          </w:tcPr>
          <w:p w:rsidR="003C7C5C" w:rsidRPr="00B42C6C" w:rsidRDefault="003C7C5C" w:rsidP="0060531D">
            <w:pPr>
              <w:rPr>
                <w:rFonts w:eastAsia="Calibri"/>
              </w:rPr>
            </w:pPr>
          </w:p>
        </w:tc>
        <w:tc>
          <w:tcPr>
            <w:tcW w:w="7486" w:type="dxa"/>
            <w:shd w:val="clear" w:color="auto" w:fill="auto"/>
          </w:tcPr>
          <w:p w:rsidR="003C7C5C" w:rsidRPr="00090FC8" w:rsidRDefault="00090FC8" w:rsidP="003C7C5C">
            <w:pPr>
              <w:ind w:left="99"/>
              <w:jc w:val="both"/>
              <w:rPr>
                <w:b/>
              </w:rPr>
            </w:pPr>
            <w:r w:rsidRPr="00090FC8">
              <w:rPr>
                <w:b/>
              </w:rPr>
              <w:t>1</w:t>
            </w:r>
            <w:r w:rsidRPr="00090FC8">
              <w:rPr>
                <w:b/>
              </w:rPr>
              <w:t>8</w:t>
            </w:r>
            <w:r w:rsidRPr="00090FC8">
              <w:rPr>
                <w:b/>
              </w:rPr>
              <w:t xml:space="preserve"> MAYIS, CUMARTESİ (11.00 – 13.00)</w:t>
            </w:r>
          </w:p>
          <w:p w:rsidR="003C7C5C" w:rsidRPr="00B42C6C" w:rsidRDefault="003C7C5C" w:rsidP="003C7C5C">
            <w:pPr>
              <w:pStyle w:val="ListeParagraf"/>
              <w:numPr>
                <w:ilvl w:val="0"/>
                <w:numId w:val="1"/>
              </w:numPr>
              <w:spacing w:after="0" w:line="240" w:lineRule="auto"/>
              <w:ind w:left="459"/>
              <w:contextualSpacing w:val="0"/>
              <w:rPr>
                <w:rFonts w:ascii="Times New Roman" w:hAnsi="Times New Roman"/>
                <w:sz w:val="24"/>
                <w:szCs w:val="24"/>
              </w:rPr>
            </w:pPr>
            <w:r w:rsidRPr="00B42C6C">
              <w:rPr>
                <w:rFonts w:ascii="Times New Roman" w:hAnsi="Times New Roman"/>
                <w:sz w:val="24"/>
                <w:szCs w:val="24"/>
              </w:rPr>
              <w:t xml:space="preserve">Biyogaz tesisinin ekonomik incelenmesi (Business Case) pratik uygulamalardan örnekler, </w:t>
            </w:r>
            <w:proofErr w:type="spellStart"/>
            <w:r w:rsidRPr="00B42C6C">
              <w:rPr>
                <w:rFonts w:ascii="Times New Roman" w:hAnsi="Times New Roman"/>
                <w:sz w:val="24"/>
                <w:szCs w:val="24"/>
              </w:rPr>
              <w:t>sensitivite</w:t>
            </w:r>
            <w:proofErr w:type="spellEnd"/>
            <w:r w:rsidRPr="00B42C6C">
              <w:rPr>
                <w:rFonts w:ascii="Times New Roman" w:hAnsi="Times New Roman"/>
                <w:sz w:val="24"/>
                <w:szCs w:val="24"/>
              </w:rPr>
              <w:t xml:space="preserve"> analizleri, risk analizi, yüksek verim </w:t>
            </w:r>
            <w:proofErr w:type="gramStart"/>
            <w:r w:rsidRPr="00B42C6C">
              <w:rPr>
                <w:rFonts w:ascii="Times New Roman" w:hAnsi="Times New Roman"/>
                <w:sz w:val="24"/>
                <w:szCs w:val="24"/>
              </w:rPr>
              <w:t>kriterleri</w:t>
            </w:r>
            <w:proofErr w:type="gramEnd"/>
            <w:r w:rsidRPr="00B42C6C">
              <w:rPr>
                <w:rFonts w:ascii="Times New Roman" w:hAnsi="Times New Roman"/>
                <w:sz w:val="24"/>
                <w:szCs w:val="24"/>
              </w:rPr>
              <w:t xml:space="preserve">, </w:t>
            </w:r>
            <w:proofErr w:type="spellStart"/>
            <w:r w:rsidRPr="00B42C6C">
              <w:rPr>
                <w:rFonts w:ascii="Times New Roman" w:hAnsi="Times New Roman"/>
                <w:sz w:val="24"/>
                <w:szCs w:val="24"/>
              </w:rPr>
              <w:t>kojeneratif</w:t>
            </w:r>
            <w:proofErr w:type="spellEnd"/>
            <w:r w:rsidRPr="00B42C6C">
              <w:rPr>
                <w:rFonts w:ascii="Times New Roman" w:hAnsi="Times New Roman"/>
                <w:sz w:val="24"/>
                <w:szCs w:val="24"/>
              </w:rPr>
              <w:t xml:space="preserve"> enerji kullanımında toplam verimlilik esasları.</w:t>
            </w:r>
          </w:p>
        </w:tc>
      </w:tr>
      <w:tr w:rsidR="003C7C5C" w:rsidRPr="00B42C6C" w:rsidTr="0060531D">
        <w:trPr>
          <w:trHeight w:val="970"/>
        </w:trPr>
        <w:tc>
          <w:tcPr>
            <w:tcW w:w="1837" w:type="dxa"/>
            <w:vMerge w:val="restart"/>
            <w:shd w:val="clear" w:color="auto" w:fill="auto"/>
            <w:vAlign w:val="center"/>
          </w:tcPr>
          <w:p w:rsidR="003C7C5C" w:rsidRPr="00B42C6C" w:rsidRDefault="003C7C5C" w:rsidP="003C7C5C">
            <w:pPr>
              <w:pStyle w:val="ListeParagraf"/>
              <w:numPr>
                <w:ilvl w:val="0"/>
                <w:numId w:val="2"/>
              </w:numPr>
              <w:spacing w:after="0" w:line="240" w:lineRule="auto"/>
              <w:contextualSpacing w:val="0"/>
              <w:rPr>
                <w:rFonts w:ascii="Times New Roman" w:hAnsi="Times New Roman"/>
                <w:sz w:val="24"/>
                <w:szCs w:val="24"/>
              </w:rPr>
            </w:pPr>
            <w:r w:rsidRPr="00B42C6C">
              <w:rPr>
                <w:rFonts w:ascii="Times New Roman" w:hAnsi="Times New Roman"/>
                <w:sz w:val="24"/>
                <w:szCs w:val="24"/>
              </w:rPr>
              <w:t>HAFTA</w:t>
            </w:r>
          </w:p>
        </w:tc>
        <w:tc>
          <w:tcPr>
            <w:tcW w:w="7486" w:type="dxa"/>
            <w:shd w:val="clear" w:color="auto" w:fill="auto"/>
          </w:tcPr>
          <w:p w:rsidR="003C7C5C" w:rsidRPr="00090FC8" w:rsidRDefault="00090FC8" w:rsidP="003C7C5C">
            <w:pPr>
              <w:ind w:left="99"/>
              <w:jc w:val="both"/>
              <w:rPr>
                <w:b/>
              </w:rPr>
            </w:pPr>
            <w:r w:rsidRPr="00090FC8">
              <w:rPr>
                <w:b/>
              </w:rPr>
              <w:t>23</w:t>
            </w:r>
            <w:r w:rsidRPr="00090FC8">
              <w:rPr>
                <w:b/>
              </w:rPr>
              <w:t xml:space="preserve"> MAYIS, PERŞEMBE (18.00 – 20.00)</w:t>
            </w:r>
          </w:p>
          <w:p w:rsidR="003C7C5C" w:rsidRPr="00B42C6C" w:rsidRDefault="003C7C5C" w:rsidP="003C7C5C">
            <w:pPr>
              <w:pStyle w:val="ListeParagraf"/>
              <w:numPr>
                <w:ilvl w:val="0"/>
                <w:numId w:val="4"/>
              </w:numPr>
              <w:spacing w:after="0" w:line="240" w:lineRule="auto"/>
              <w:ind w:left="459"/>
              <w:contextualSpacing w:val="0"/>
              <w:rPr>
                <w:rFonts w:ascii="Times New Roman" w:hAnsi="Times New Roman"/>
                <w:sz w:val="24"/>
                <w:szCs w:val="24"/>
              </w:rPr>
            </w:pPr>
            <w:r w:rsidRPr="00B42C6C">
              <w:rPr>
                <w:rFonts w:ascii="Times New Roman" w:hAnsi="Times New Roman"/>
                <w:sz w:val="24"/>
                <w:szCs w:val="24"/>
              </w:rPr>
              <w:t>Biyogaz tesis işletmeciliği; uygun tesis yerinin seçilmesi, alan ve çalışma süresi ihtiyacı, teknikte zaman faktörü, biyogaz tesislerinin kurulumu ile ilgili yasal çerçeve.</w:t>
            </w:r>
          </w:p>
        </w:tc>
      </w:tr>
      <w:tr w:rsidR="003C7C5C" w:rsidRPr="00B42C6C" w:rsidTr="0060531D">
        <w:trPr>
          <w:trHeight w:val="982"/>
        </w:trPr>
        <w:tc>
          <w:tcPr>
            <w:tcW w:w="1837" w:type="dxa"/>
            <w:vMerge/>
            <w:shd w:val="clear" w:color="auto" w:fill="auto"/>
            <w:vAlign w:val="center"/>
          </w:tcPr>
          <w:p w:rsidR="003C7C5C" w:rsidRPr="00B42C6C" w:rsidRDefault="003C7C5C" w:rsidP="0060531D">
            <w:pPr>
              <w:rPr>
                <w:rFonts w:eastAsia="Calibri"/>
              </w:rPr>
            </w:pPr>
          </w:p>
        </w:tc>
        <w:tc>
          <w:tcPr>
            <w:tcW w:w="7486" w:type="dxa"/>
            <w:shd w:val="clear" w:color="auto" w:fill="auto"/>
          </w:tcPr>
          <w:p w:rsidR="003C7C5C" w:rsidRPr="00090FC8" w:rsidRDefault="00090FC8" w:rsidP="003C7C5C">
            <w:pPr>
              <w:ind w:left="99"/>
              <w:jc w:val="both"/>
              <w:rPr>
                <w:b/>
              </w:rPr>
            </w:pPr>
            <w:r w:rsidRPr="00090FC8">
              <w:rPr>
                <w:b/>
              </w:rPr>
              <w:t>25</w:t>
            </w:r>
            <w:r w:rsidRPr="00090FC8">
              <w:rPr>
                <w:b/>
              </w:rPr>
              <w:t xml:space="preserve"> MAYIS, CUMARTESİ (11.00 – 13.00)</w:t>
            </w:r>
          </w:p>
          <w:p w:rsidR="003C7C5C" w:rsidRPr="00B42C6C" w:rsidRDefault="003C7C5C" w:rsidP="003C7C5C">
            <w:pPr>
              <w:pStyle w:val="ListeParagraf"/>
              <w:numPr>
                <w:ilvl w:val="0"/>
                <w:numId w:val="1"/>
              </w:numPr>
              <w:spacing w:after="0" w:line="240" w:lineRule="auto"/>
              <w:ind w:left="459"/>
              <w:contextualSpacing w:val="0"/>
              <w:rPr>
                <w:rFonts w:ascii="Times New Roman" w:hAnsi="Times New Roman"/>
                <w:sz w:val="24"/>
                <w:szCs w:val="24"/>
              </w:rPr>
            </w:pPr>
            <w:r w:rsidRPr="00B42C6C">
              <w:rPr>
                <w:rFonts w:ascii="Times New Roman" w:hAnsi="Times New Roman"/>
                <w:sz w:val="24"/>
                <w:szCs w:val="24"/>
              </w:rPr>
              <w:t>Fermente olmuş biyogaz gübresinin özellikleri ve ekonomik gelir kaynağı olarak değerlendirilmesi. Biyogaz gübresinin işlenmesi ve depolanması ve tarımsal alanda değerlendirilmesi.</w:t>
            </w:r>
          </w:p>
        </w:tc>
      </w:tr>
      <w:tr w:rsidR="003C7C5C" w:rsidRPr="00B42C6C" w:rsidTr="0060531D">
        <w:trPr>
          <w:trHeight w:val="970"/>
        </w:trPr>
        <w:tc>
          <w:tcPr>
            <w:tcW w:w="1837" w:type="dxa"/>
            <w:vMerge w:val="restart"/>
            <w:shd w:val="clear" w:color="auto" w:fill="auto"/>
            <w:vAlign w:val="center"/>
          </w:tcPr>
          <w:p w:rsidR="003C7C5C" w:rsidRPr="00B42C6C" w:rsidRDefault="003C7C5C" w:rsidP="003C7C5C">
            <w:pPr>
              <w:pStyle w:val="ListeParagraf"/>
              <w:numPr>
                <w:ilvl w:val="0"/>
                <w:numId w:val="2"/>
              </w:numPr>
              <w:spacing w:after="0" w:line="240" w:lineRule="auto"/>
              <w:contextualSpacing w:val="0"/>
              <w:rPr>
                <w:rFonts w:ascii="Times New Roman" w:hAnsi="Times New Roman"/>
                <w:sz w:val="24"/>
                <w:szCs w:val="24"/>
              </w:rPr>
            </w:pPr>
            <w:r w:rsidRPr="00B42C6C">
              <w:rPr>
                <w:rFonts w:ascii="Times New Roman" w:hAnsi="Times New Roman"/>
                <w:sz w:val="24"/>
                <w:szCs w:val="24"/>
              </w:rPr>
              <w:t>HAFTA</w:t>
            </w:r>
          </w:p>
        </w:tc>
        <w:tc>
          <w:tcPr>
            <w:tcW w:w="7486" w:type="dxa"/>
            <w:shd w:val="clear" w:color="auto" w:fill="auto"/>
          </w:tcPr>
          <w:p w:rsidR="003C7C5C" w:rsidRPr="00090FC8" w:rsidRDefault="00090FC8" w:rsidP="003C7C5C">
            <w:pPr>
              <w:ind w:left="99"/>
              <w:jc w:val="both"/>
              <w:rPr>
                <w:b/>
              </w:rPr>
            </w:pPr>
            <w:r w:rsidRPr="00090FC8">
              <w:rPr>
                <w:b/>
              </w:rPr>
              <w:t>30</w:t>
            </w:r>
            <w:r w:rsidRPr="00090FC8">
              <w:rPr>
                <w:b/>
              </w:rPr>
              <w:t xml:space="preserve"> MAYIS, PERŞEMBE (18.00 – 20.00)</w:t>
            </w:r>
          </w:p>
          <w:p w:rsidR="003C7C5C" w:rsidRPr="00B42C6C" w:rsidRDefault="003C7C5C" w:rsidP="003C7C5C">
            <w:pPr>
              <w:pStyle w:val="ListeParagraf"/>
              <w:numPr>
                <w:ilvl w:val="0"/>
                <w:numId w:val="4"/>
              </w:numPr>
              <w:spacing w:after="0" w:line="240" w:lineRule="auto"/>
              <w:ind w:left="459"/>
              <w:contextualSpacing w:val="0"/>
              <w:rPr>
                <w:rFonts w:ascii="Times New Roman" w:hAnsi="Times New Roman"/>
                <w:sz w:val="24"/>
                <w:szCs w:val="24"/>
              </w:rPr>
            </w:pPr>
            <w:r w:rsidRPr="00B42C6C">
              <w:rPr>
                <w:rFonts w:ascii="Times New Roman" w:hAnsi="Times New Roman"/>
                <w:sz w:val="24"/>
                <w:szCs w:val="24"/>
              </w:rPr>
              <w:t>Bir biyogaz projesinin planlanması, projelendirilmesi; proje fikrinden uygulamaya dek süreçler, proje yönetimi(PM). Workshop çalışması şeklinde iki veya üç grupla yapılacak.</w:t>
            </w:r>
          </w:p>
        </w:tc>
      </w:tr>
      <w:tr w:rsidR="003C7C5C" w:rsidRPr="00B42C6C" w:rsidTr="0060531D">
        <w:trPr>
          <w:trHeight w:val="745"/>
        </w:trPr>
        <w:tc>
          <w:tcPr>
            <w:tcW w:w="1837" w:type="dxa"/>
            <w:vMerge/>
            <w:shd w:val="clear" w:color="auto" w:fill="auto"/>
            <w:vAlign w:val="center"/>
          </w:tcPr>
          <w:p w:rsidR="003C7C5C" w:rsidRPr="00B42C6C" w:rsidRDefault="003C7C5C" w:rsidP="0060531D">
            <w:pPr>
              <w:rPr>
                <w:rFonts w:eastAsia="Calibri"/>
              </w:rPr>
            </w:pPr>
          </w:p>
        </w:tc>
        <w:tc>
          <w:tcPr>
            <w:tcW w:w="7486" w:type="dxa"/>
            <w:shd w:val="clear" w:color="auto" w:fill="auto"/>
          </w:tcPr>
          <w:p w:rsidR="003C7C5C" w:rsidRPr="00090FC8" w:rsidRDefault="00090FC8" w:rsidP="003C7C5C">
            <w:pPr>
              <w:ind w:left="99"/>
              <w:jc w:val="both"/>
              <w:rPr>
                <w:b/>
              </w:rPr>
            </w:pPr>
            <w:r w:rsidRPr="00090FC8">
              <w:rPr>
                <w:b/>
              </w:rPr>
              <w:t>1</w:t>
            </w:r>
            <w:r w:rsidRPr="00090FC8">
              <w:rPr>
                <w:b/>
              </w:rPr>
              <w:t xml:space="preserve"> </w:t>
            </w:r>
            <w:r w:rsidRPr="00090FC8">
              <w:rPr>
                <w:b/>
              </w:rPr>
              <w:t>HAZİRAN</w:t>
            </w:r>
            <w:r w:rsidRPr="00090FC8">
              <w:rPr>
                <w:b/>
              </w:rPr>
              <w:t>, CUMARTESİ (11.00 – 13.00)</w:t>
            </w:r>
          </w:p>
          <w:p w:rsidR="003C7C5C" w:rsidRPr="00B42C6C" w:rsidRDefault="003C7C5C" w:rsidP="003C7C5C">
            <w:pPr>
              <w:pStyle w:val="ListeParagraf"/>
              <w:numPr>
                <w:ilvl w:val="0"/>
                <w:numId w:val="1"/>
              </w:numPr>
              <w:spacing w:after="0" w:line="240" w:lineRule="auto"/>
              <w:ind w:left="459"/>
              <w:contextualSpacing w:val="0"/>
              <w:rPr>
                <w:rFonts w:ascii="Times New Roman" w:hAnsi="Times New Roman"/>
                <w:sz w:val="24"/>
                <w:szCs w:val="24"/>
              </w:rPr>
            </w:pPr>
            <w:r w:rsidRPr="00B42C6C">
              <w:rPr>
                <w:rFonts w:ascii="Times New Roman" w:hAnsi="Times New Roman"/>
                <w:sz w:val="24"/>
                <w:szCs w:val="24"/>
              </w:rPr>
              <w:t>Almanya da Biyoenerji ve Biyogaz, örnek uygulamalar, Biyoenerji kooperatifleri ve Biyoenerji köyleri.</w:t>
            </w:r>
          </w:p>
        </w:tc>
      </w:tr>
      <w:tr w:rsidR="003C7C5C" w:rsidRPr="00B42C6C" w:rsidTr="0060531D">
        <w:trPr>
          <w:trHeight w:val="236"/>
        </w:trPr>
        <w:tc>
          <w:tcPr>
            <w:tcW w:w="1837" w:type="dxa"/>
            <w:shd w:val="clear" w:color="auto" w:fill="auto"/>
            <w:vAlign w:val="center"/>
          </w:tcPr>
          <w:p w:rsidR="003C7C5C" w:rsidRPr="00B42C6C" w:rsidRDefault="003C7C5C" w:rsidP="003C7C5C">
            <w:pPr>
              <w:pStyle w:val="ListeParagraf"/>
              <w:numPr>
                <w:ilvl w:val="0"/>
                <w:numId w:val="2"/>
              </w:numPr>
              <w:spacing w:after="0" w:line="240" w:lineRule="auto"/>
              <w:contextualSpacing w:val="0"/>
              <w:rPr>
                <w:rFonts w:ascii="Times New Roman" w:hAnsi="Times New Roman"/>
                <w:sz w:val="24"/>
                <w:szCs w:val="24"/>
              </w:rPr>
            </w:pPr>
            <w:r w:rsidRPr="00B42C6C">
              <w:rPr>
                <w:rFonts w:ascii="Times New Roman" w:hAnsi="Times New Roman"/>
                <w:sz w:val="24"/>
                <w:szCs w:val="24"/>
              </w:rPr>
              <w:t>HAFTA</w:t>
            </w:r>
          </w:p>
        </w:tc>
        <w:tc>
          <w:tcPr>
            <w:tcW w:w="7486" w:type="dxa"/>
            <w:shd w:val="clear" w:color="auto" w:fill="auto"/>
          </w:tcPr>
          <w:p w:rsidR="003C7C5C" w:rsidRPr="00090FC8" w:rsidRDefault="00090FC8" w:rsidP="00090FC8">
            <w:pPr>
              <w:ind w:left="99"/>
              <w:jc w:val="both"/>
              <w:rPr>
                <w:b/>
              </w:rPr>
            </w:pPr>
            <w:r w:rsidRPr="00090FC8">
              <w:rPr>
                <w:b/>
              </w:rPr>
              <w:t>13</w:t>
            </w:r>
            <w:r w:rsidRPr="00090FC8">
              <w:rPr>
                <w:b/>
              </w:rPr>
              <w:t xml:space="preserve"> </w:t>
            </w:r>
            <w:r w:rsidRPr="00090FC8">
              <w:rPr>
                <w:b/>
              </w:rPr>
              <w:t>HAZİRAN</w:t>
            </w:r>
            <w:r w:rsidRPr="00090FC8">
              <w:rPr>
                <w:b/>
              </w:rPr>
              <w:t>, PERŞEMBE</w:t>
            </w:r>
            <w:r w:rsidR="003C7C5C" w:rsidRPr="00090FC8">
              <w:rPr>
                <w:b/>
              </w:rPr>
              <w:t xml:space="preserve"> - Saha Ziyareti</w:t>
            </w:r>
            <w:r w:rsidRPr="00090FC8">
              <w:rPr>
                <w:b/>
              </w:rPr>
              <w:t xml:space="preserve"> (14.00 – 16.00)</w:t>
            </w:r>
          </w:p>
        </w:tc>
      </w:tr>
    </w:tbl>
    <w:p w:rsidR="00AA3E6E" w:rsidRDefault="00090FC8"/>
    <w:sectPr w:rsidR="00AA3E6E" w:rsidSect="00090FC8">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08BE"/>
    <w:multiLevelType w:val="hybridMultilevel"/>
    <w:tmpl w:val="6C1A96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D06A08"/>
    <w:multiLevelType w:val="hybridMultilevel"/>
    <w:tmpl w:val="77C8910E"/>
    <w:lvl w:ilvl="0" w:tplc="4EEAB986">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5A607C"/>
    <w:multiLevelType w:val="hybridMultilevel"/>
    <w:tmpl w:val="A524FC6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0F1D01"/>
    <w:multiLevelType w:val="hybridMultilevel"/>
    <w:tmpl w:val="8DA45D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E"/>
    <w:rsid w:val="00090FC8"/>
    <w:rsid w:val="000C01AB"/>
    <w:rsid w:val="0030640F"/>
    <w:rsid w:val="003A7DED"/>
    <w:rsid w:val="003C7C5C"/>
    <w:rsid w:val="00725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D78A"/>
  <w15:chartTrackingRefBased/>
  <w15:docId w15:val="{B9433359-1642-4A1A-B0B0-2A5316D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7C5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483</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Özgüner</dc:creator>
  <cp:keywords/>
  <dc:description/>
  <cp:lastModifiedBy>Burcu Özgüner</cp:lastModifiedBy>
  <cp:revision>3</cp:revision>
  <dcterms:created xsi:type="dcterms:W3CDTF">2019-03-22T07:47:00Z</dcterms:created>
  <dcterms:modified xsi:type="dcterms:W3CDTF">2019-03-22T08:03:00Z</dcterms:modified>
</cp:coreProperties>
</file>